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47" w:rsidRPr="004B51BA" w:rsidRDefault="00B93247" w:rsidP="005667F3">
      <w:pPr>
        <w:spacing w:beforeLines="50" w:afterLines="50"/>
        <w:jc w:val="center"/>
        <w:rPr>
          <w:rFonts w:ascii="黑体" w:eastAsia="黑体" w:hAnsi="??"/>
          <w:color w:val="000000"/>
          <w:sz w:val="32"/>
          <w:szCs w:val="32"/>
        </w:rPr>
      </w:pPr>
      <w:r w:rsidRPr="004B51BA">
        <w:rPr>
          <w:rFonts w:ascii="黑体" w:eastAsia="黑体" w:hAnsi="??" w:hint="eastAsia"/>
          <w:color w:val="000000"/>
          <w:sz w:val="32"/>
          <w:szCs w:val="32"/>
        </w:rPr>
        <w:t>天津大学化工学院气瓶安全管理办法</w:t>
      </w:r>
    </w:p>
    <w:p w:rsidR="00B93247" w:rsidRPr="004B51BA" w:rsidRDefault="00B93247" w:rsidP="00B93247">
      <w:pPr>
        <w:pStyle w:val="NormalWeb"/>
        <w:spacing w:before="0" w:beforeAutospacing="0" w:after="0" w:afterAutospacing="0" w:line="360" w:lineRule="auto"/>
        <w:ind w:firstLineChars="200" w:firstLine="31680"/>
        <w:rPr>
          <w:color w:val="000000"/>
        </w:rPr>
        <w:pPrChange w:id="0" w:author="X" w:date="2013-09-27T16:04:00Z">
          <w:pPr>
            <w:pStyle w:val="NormalWeb"/>
            <w:spacing w:line="360" w:lineRule="auto"/>
            <w:ind w:firstLineChars="200" w:firstLine="31680"/>
          </w:pPr>
        </w:pPrChange>
      </w:pPr>
      <w:r w:rsidRPr="004B51BA">
        <w:rPr>
          <w:rFonts w:hint="eastAsia"/>
          <w:color w:val="000000"/>
        </w:rPr>
        <w:t>第一条　实验室必须从有资质的供应商处购置或租用气瓶，并检查其是否漏气，高压气体气瓶外涂颜色和标识应符合国家规定。</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第二条</w:t>
      </w:r>
      <w:r>
        <w:rPr>
          <w:rFonts w:hint="eastAsia"/>
          <w:color w:val="000000"/>
        </w:rPr>
        <w:t xml:space="preserve">　</w:t>
      </w:r>
      <w:r w:rsidRPr="004B51BA">
        <w:rPr>
          <w:rFonts w:hint="eastAsia"/>
          <w:color w:val="000000"/>
        </w:rPr>
        <w:t>气瓶及其他气体装置必须定期检验，经常检查易燃气体管道、接头、开关及器具是否有泄漏。</w:t>
      </w:r>
    </w:p>
    <w:p w:rsidR="00B93247" w:rsidRPr="004B51BA" w:rsidRDefault="00B93247" w:rsidP="0045239A">
      <w:pPr>
        <w:pStyle w:val="NormalWeb"/>
        <w:spacing w:before="0" w:beforeAutospacing="0" w:after="0" w:afterAutospacing="0" w:line="360" w:lineRule="auto"/>
        <w:ind w:firstLineChars="200" w:firstLine="31680"/>
        <w:rPr>
          <w:color w:val="000000"/>
          <w:sz w:val="18"/>
          <w:szCs w:val="18"/>
        </w:rPr>
      </w:pPr>
      <w:r w:rsidRPr="004B51BA">
        <w:rPr>
          <w:rFonts w:hint="eastAsia"/>
          <w:color w:val="000000"/>
        </w:rPr>
        <w:t>第三条</w:t>
      </w:r>
      <w:r>
        <w:rPr>
          <w:rFonts w:hint="eastAsia"/>
          <w:color w:val="000000"/>
        </w:rPr>
        <w:t xml:space="preserve">　</w:t>
      </w:r>
      <w:r w:rsidRPr="004B51BA">
        <w:rPr>
          <w:rFonts w:hint="eastAsia"/>
          <w:color w:val="000000"/>
        </w:rPr>
        <w:t>任何未经过培训或资格测试的人员不得连接气瓶或压缩气体系统。需要使用者必须向相关管理部门提出申请进行培训取得相应资质后才允许操作。</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第四条　各实验室应依据本实验室使用的气体及气瓶种类，配备必要的防护用具，制定操作规程和应急预案，放在实验室明显部位；实验室责任教师有责任对使用人员提供安全教育和专业指导。</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第五条　气瓶必须被固定使用，在搬动空</w:t>
      </w:r>
      <w:r>
        <w:rPr>
          <w:rFonts w:hint="eastAsia"/>
          <w:color w:val="000000"/>
        </w:rPr>
        <w:t>的</w:t>
      </w:r>
      <w:r w:rsidRPr="004B51BA">
        <w:rPr>
          <w:rFonts w:hint="eastAsia"/>
          <w:color w:val="000000"/>
        </w:rPr>
        <w:t>气瓶时，应装上防震垫圈，旋紧安全帽，以保护开关阀，防止其意外转动和减少碰撞。</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第六条　搬运充装有气体的气瓶时，应用特制的担架或小推车，不允许用手搬着开关阀移动。</w:t>
      </w:r>
    </w:p>
    <w:p w:rsidR="00B93247" w:rsidRPr="004B51BA" w:rsidRDefault="00B93247" w:rsidP="0045239A">
      <w:pPr>
        <w:pStyle w:val="NormalWeb"/>
        <w:spacing w:before="0" w:beforeAutospacing="0" w:after="0" w:afterAutospacing="0" w:line="360" w:lineRule="auto"/>
        <w:ind w:firstLineChars="200" w:firstLine="31680"/>
        <w:rPr>
          <w:color w:val="000000"/>
          <w:sz w:val="18"/>
          <w:szCs w:val="18"/>
        </w:rPr>
      </w:pPr>
      <w:r w:rsidRPr="004B51BA">
        <w:rPr>
          <w:rFonts w:hint="eastAsia"/>
          <w:color w:val="000000"/>
        </w:rPr>
        <w:t>第七条　气瓶应垂直放置，并有防倾倒装置（支架或气瓶柜）及紧固链，存放在阴凉和通风良好的专用区，避免阳光直接照射，远离任何热源或火种。充装有互相接触后可引起燃烧、爆炸气体的气瓶，不能同存一处，也不能和其他易燃易爆物混合存放。</w:t>
      </w:r>
    </w:p>
    <w:p w:rsidR="00B93247" w:rsidRPr="004B51BA" w:rsidRDefault="00B93247" w:rsidP="0045239A">
      <w:pPr>
        <w:pStyle w:val="NormalWeb"/>
        <w:spacing w:before="0" w:beforeAutospacing="0" w:after="0" w:afterAutospacing="0" w:line="360" w:lineRule="auto"/>
        <w:ind w:firstLineChars="200" w:firstLine="31680"/>
        <w:rPr>
          <w:color w:val="000000"/>
          <w:sz w:val="18"/>
          <w:szCs w:val="18"/>
        </w:rPr>
      </w:pPr>
      <w:r w:rsidRPr="004B51BA">
        <w:rPr>
          <w:rFonts w:hint="eastAsia"/>
          <w:color w:val="000000"/>
        </w:rPr>
        <w:t>第八条　易燃易爆气瓶及有毒气体气瓶应单独存放到室外，通过硬管道引入室内，并具备防火、防盗措施；确实不具备存放室外条件的，其存放间距应符合</w:t>
      </w:r>
      <w:r>
        <w:rPr>
          <w:rFonts w:hint="eastAsia"/>
          <w:color w:val="000000"/>
        </w:rPr>
        <w:t>相</w:t>
      </w:r>
      <w:bookmarkStart w:id="1" w:name="_GoBack"/>
      <w:bookmarkEnd w:id="1"/>
      <w:r>
        <w:rPr>
          <w:rFonts w:hint="eastAsia"/>
          <w:color w:val="000000"/>
        </w:rPr>
        <w:t>关</w:t>
      </w:r>
      <w:r w:rsidRPr="004B51BA">
        <w:rPr>
          <w:rFonts w:hint="eastAsia"/>
          <w:color w:val="000000"/>
        </w:rPr>
        <w:t>国家规定要求，并张贴警示标志，必要时须加装报警器或监控设备。</w:t>
      </w:r>
    </w:p>
    <w:p w:rsidR="00B93247" w:rsidRPr="004B51BA" w:rsidRDefault="00B93247" w:rsidP="0045239A">
      <w:pPr>
        <w:pStyle w:val="NormalWeb"/>
        <w:spacing w:before="0" w:beforeAutospacing="0" w:after="0" w:afterAutospacing="0" w:line="360" w:lineRule="auto"/>
        <w:ind w:firstLineChars="200" w:firstLine="31680"/>
        <w:rPr>
          <w:color w:val="000000"/>
          <w:sz w:val="18"/>
          <w:szCs w:val="18"/>
        </w:rPr>
      </w:pPr>
      <w:r w:rsidRPr="004B51BA">
        <w:rPr>
          <w:rFonts w:hint="eastAsia"/>
          <w:color w:val="000000"/>
        </w:rPr>
        <w:t>第九条　高压气体气瓶存放和使用期间，实验室安全员应定时检查其安全状况，确保无泄漏或其它安全隐患。</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第十条　高压气瓶上选用的减压器要分类专用，安装时螺扣要旋紧，防止泄漏；开、关减压器和开关阀时，动作必须缓慢；使用时应先旋动开关阀，后开减压器；用完，先关闭开关阀，放尽余气后，再关减压器。切不可只关减压器，不关开关阀。</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第十一条　使用高压气瓶时，操作人员应站在与气瓶接口处垂直的位置上。操作时严禁敲打撞击，并经常检查有无漏气，应注意压力表读数。</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第十二条　氧气瓶或氢气瓶严禁与油类接触，操作人员不能穿戴沾有各种油脂或易感应产生静电的服装手套操作，以免引起燃烧或爆炸。</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第十三条　用后的气瓶，应按规定留</w:t>
      </w:r>
      <w:r w:rsidRPr="004B51BA">
        <w:rPr>
          <w:color w:val="000000"/>
        </w:rPr>
        <w:t>0.05MPa</w:t>
      </w:r>
      <w:r w:rsidRPr="004B51BA">
        <w:rPr>
          <w:rFonts w:hint="eastAsia"/>
          <w:color w:val="000000"/>
        </w:rPr>
        <w:t>以上的残余压力。易燃性气体应剩余</w:t>
      </w:r>
      <w:r w:rsidRPr="004B51BA">
        <w:rPr>
          <w:color w:val="000000"/>
        </w:rPr>
        <w:t>0.2MPa</w:t>
      </w:r>
      <w:r w:rsidRPr="004B51BA">
        <w:rPr>
          <w:rFonts w:hint="eastAsia"/>
          <w:color w:val="000000"/>
        </w:rPr>
        <w:t>～</w:t>
      </w:r>
      <w:r w:rsidRPr="004B51BA">
        <w:rPr>
          <w:color w:val="000000"/>
        </w:rPr>
        <w:t>0.3MPa</w:t>
      </w:r>
      <w:r w:rsidRPr="004B51BA">
        <w:rPr>
          <w:rFonts w:hint="eastAsia"/>
          <w:color w:val="000000"/>
        </w:rPr>
        <w:t>（</w:t>
      </w:r>
      <w:r w:rsidRPr="004B51BA">
        <w:rPr>
          <w:color w:val="000000"/>
        </w:rPr>
        <w:t>H2</w:t>
      </w:r>
      <w:r w:rsidRPr="004B51BA">
        <w:rPr>
          <w:rFonts w:hint="eastAsia"/>
          <w:color w:val="000000"/>
        </w:rPr>
        <w:t>应保留</w:t>
      </w:r>
      <w:r w:rsidRPr="004B51BA">
        <w:rPr>
          <w:color w:val="000000"/>
        </w:rPr>
        <w:t>2MPa</w:t>
      </w:r>
      <w:r w:rsidRPr="004B51BA">
        <w:rPr>
          <w:rFonts w:hint="eastAsia"/>
          <w:color w:val="000000"/>
        </w:rPr>
        <w:t>），以防重新充气时发生危险。</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第十四条　任何实验室和个人不得从未取得资质的供应商处购买或租用气瓶，不得从未取得资质的气瓶充装单位进行气瓶充装，不得私自购买、使用、转让、销售、运输、储存和处置气瓶。</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第十五条　气瓶租用的气瓶，退回租用单位进行报废；购买的气瓶，报废前报资产处技术安全科审批后，由资产处设备管理科统一报废处理。</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第十六条　使用气瓶的实验室应根据使用气瓶的具体情况，制定本实验室事故应急救援预案，并报学院备案。</w:t>
      </w:r>
    </w:p>
    <w:p w:rsidR="00B93247" w:rsidRPr="004B51BA" w:rsidRDefault="00B93247" w:rsidP="0045239A">
      <w:pPr>
        <w:pStyle w:val="NormalWeb"/>
        <w:spacing w:before="0" w:beforeAutospacing="0" w:after="0" w:afterAutospacing="0" w:line="360" w:lineRule="auto"/>
        <w:ind w:firstLineChars="200" w:firstLine="31680"/>
        <w:rPr>
          <w:color w:val="000000"/>
        </w:rPr>
      </w:pPr>
      <w:r w:rsidRPr="004B51BA">
        <w:rPr>
          <w:rFonts w:hint="eastAsia"/>
          <w:color w:val="000000"/>
        </w:rPr>
        <w:t>第十七条　气瓶发生事故时，责任教师应按实验室制定的救援预案，组织救援，同时上报学院和学校有关部门和主管领导，并积极配合事故调查处理。</w:t>
      </w:r>
    </w:p>
    <w:p w:rsidR="00B93247" w:rsidRPr="004B51BA" w:rsidRDefault="00B93247" w:rsidP="0045239A">
      <w:pPr>
        <w:pStyle w:val="NormalWeb"/>
        <w:spacing w:before="0" w:beforeAutospacing="0" w:after="0" w:afterAutospacing="0" w:line="360" w:lineRule="auto"/>
        <w:ind w:firstLineChars="200" w:firstLine="31680"/>
        <w:rPr>
          <w:color w:val="000000"/>
        </w:rPr>
      </w:pPr>
    </w:p>
    <w:p w:rsidR="00B93247" w:rsidRPr="004B51BA" w:rsidRDefault="00B93247" w:rsidP="0045239A">
      <w:pPr>
        <w:pStyle w:val="NormalWeb"/>
        <w:spacing w:before="0" w:beforeAutospacing="0" w:after="0" w:afterAutospacing="0" w:line="360" w:lineRule="auto"/>
        <w:ind w:firstLineChars="200" w:firstLine="31680"/>
        <w:rPr>
          <w:color w:val="000000"/>
        </w:rPr>
      </w:pPr>
    </w:p>
    <w:p w:rsidR="00B93247" w:rsidRDefault="00B93247" w:rsidP="00B93247">
      <w:pPr>
        <w:pStyle w:val="NormalWeb"/>
        <w:spacing w:before="0" w:beforeAutospacing="0" w:after="0" w:afterAutospacing="0" w:line="360" w:lineRule="auto"/>
        <w:ind w:firstLineChars="200" w:firstLine="31680"/>
        <w:rPr>
          <w:color w:val="000000"/>
        </w:rPr>
        <w:pPrChange w:id="2" w:author="X" w:date="2013-09-27T16:04:00Z">
          <w:pPr>
            <w:pStyle w:val="NormalWeb"/>
            <w:spacing w:line="360" w:lineRule="auto"/>
            <w:ind w:firstLineChars="200" w:firstLine="31680"/>
          </w:pPr>
        </w:pPrChange>
      </w:pPr>
      <w:r w:rsidRPr="004B51BA">
        <w:rPr>
          <w:rFonts w:hint="eastAsia"/>
          <w:color w:val="000000"/>
        </w:rPr>
        <w:t xml:space="preserve">　　　　　　　　　　　　　　　　　　　　天津大学化工学院</w:t>
      </w:r>
    </w:p>
    <w:sectPr w:rsidR="00B93247" w:rsidSect="000C6A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247" w:rsidRDefault="00B93247" w:rsidP="001350C3">
      <w:r>
        <w:separator/>
      </w:r>
    </w:p>
  </w:endnote>
  <w:endnote w:type="continuationSeparator" w:id="0">
    <w:p w:rsidR="00B93247" w:rsidRDefault="00B93247" w:rsidP="00135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247" w:rsidRDefault="00B93247" w:rsidP="001350C3">
      <w:r>
        <w:separator/>
      </w:r>
    </w:p>
  </w:footnote>
  <w:footnote w:type="continuationSeparator" w:id="0">
    <w:p w:rsidR="00B93247" w:rsidRDefault="00B93247" w:rsidP="001350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28B"/>
    <w:rsid w:val="00001413"/>
    <w:rsid w:val="00003682"/>
    <w:rsid w:val="00012C7A"/>
    <w:rsid w:val="00017566"/>
    <w:rsid w:val="00025019"/>
    <w:rsid w:val="000455DB"/>
    <w:rsid w:val="000750DC"/>
    <w:rsid w:val="000944B3"/>
    <w:rsid w:val="000B1766"/>
    <w:rsid w:val="000C6A19"/>
    <w:rsid w:val="000D1562"/>
    <w:rsid w:val="000D34D2"/>
    <w:rsid w:val="000E578A"/>
    <w:rsid w:val="000F75E2"/>
    <w:rsid w:val="00106EF8"/>
    <w:rsid w:val="0011424C"/>
    <w:rsid w:val="00116D54"/>
    <w:rsid w:val="00123639"/>
    <w:rsid w:val="001350C3"/>
    <w:rsid w:val="00160094"/>
    <w:rsid w:val="00161FD4"/>
    <w:rsid w:val="00164DFA"/>
    <w:rsid w:val="00171D22"/>
    <w:rsid w:val="001729F0"/>
    <w:rsid w:val="00183C76"/>
    <w:rsid w:val="00185B2F"/>
    <w:rsid w:val="001862F8"/>
    <w:rsid w:val="001A6F57"/>
    <w:rsid w:val="001C79A2"/>
    <w:rsid w:val="001D7974"/>
    <w:rsid w:val="001E3462"/>
    <w:rsid w:val="001E642C"/>
    <w:rsid w:val="001F788B"/>
    <w:rsid w:val="00212A3E"/>
    <w:rsid w:val="00214D54"/>
    <w:rsid w:val="00226EA8"/>
    <w:rsid w:val="00241D6C"/>
    <w:rsid w:val="00260D8F"/>
    <w:rsid w:val="00266B5F"/>
    <w:rsid w:val="0027168E"/>
    <w:rsid w:val="002C2406"/>
    <w:rsid w:val="002C6EC5"/>
    <w:rsid w:val="002E7B35"/>
    <w:rsid w:val="002F6F5B"/>
    <w:rsid w:val="003101A2"/>
    <w:rsid w:val="003135FC"/>
    <w:rsid w:val="00314A51"/>
    <w:rsid w:val="00330796"/>
    <w:rsid w:val="00335037"/>
    <w:rsid w:val="00380294"/>
    <w:rsid w:val="003954A4"/>
    <w:rsid w:val="0039719D"/>
    <w:rsid w:val="003A48BF"/>
    <w:rsid w:val="003A70A9"/>
    <w:rsid w:val="003C6B77"/>
    <w:rsid w:val="003F3746"/>
    <w:rsid w:val="003F6A2B"/>
    <w:rsid w:val="00427573"/>
    <w:rsid w:val="0045239A"/>
    <w:rsid w:val="00453E33"/>
    <w:rsid w:val="0047213C"/>
    <w:rsid w:val="00490D9D"/>
    <w:rsid w:val="004B51BA"/>
    <w:rsid w:val="004D5DC3"/>
    <w:rsid w:val="004E2DE8"/>
    <w:rsid w:val="004E79D9"/>
    <w:rsid w:val="004F4907"/>
    <w:rsid w:val="004F49DF"/>
    <w:rsid w:val="005024E7"/>
    <w:rsid w:val="00522FF9"/>
    <w:rsid w:val="005322A4"/>
    <w:rsid w:val="005417D3"/>
    <w:rsid w:val="005507B6"/>
    <w:rsid w:val="00554F6F"/>
    <w:rsid w:val="005663C7"/>
    <w:rsid w:val="005667F3"/>
    <w:rsid w:val="005712F9"/>
    <w:rsid w:val="005A6455"/>
    <w:rsid w:val="005C0D4E"/>
    <w:rsid w:val="005F0112"/>
    <w:rsid w:val="00612DD4"/>
    <w:rsid w:val="0061481C"/>
    <w:rsid w:val="00622D99"/>
    <w:rsid w:val="006242E1"/>
    <w:rsid w:val="00625107"/>
    <w:rsid w:val="00625815"/>
    <w:rsid w:val="00625A64"/>
    <w:rsid w:val="00630CA5"/>
    <w:rsid w:val="006573C7"/>
    <w:rsid w:val="006605BB"/>
    <w:rsid w:val="00686A2C"/>
    <w:rsid w:val="00696B69"/>
    <w:rsid w:val="006B0F3E"/>
    <w:rsid w:val="006B143C"/>
    <w:rsid w:val="006B3608"/>
    <w:rsid w:val="006C6592"/>
    <w:rsid w:val="006D2329"/>
    <w:rsid w:val="006E333C"/>
    <w:rsid w:val="006E38C2"/>
    <w:rsid w:val="006E39BE"/>
    <w:rsid w:val="0070712B"/>
    <w:rsid w:val="007075D8"/>
    <w:rsid w:val="00732053"/>
    <w:rsid w:val="00756D19"/>
    <w:rsid w:val="00763C8E"/>
    <w:rsid w:val="00767564"/>
    <w:rsid w:val="0077060D"/>
    <w:rsid w:val="007717B0"/>
    <w:rsid w:val="00772BBE"/>
    <w:rsid w:val="007820D2"/>
    <w:rsid w:val="00792A80"/>
    <w:rsid w:val="007A2897"/>
    <w:rsid w:val="007A41D5"/>
    <w:rsid w:val="007B15CC"/>
    <w:rsid w:val="007B4101"/>
    <w:rsid w:val="007C0C56"/>
    <w:rsid w:val="007C3FEA"/>
    <w:rsid w:val="007C59C4"/>
    <w:rsid w:val="007C689B"/>
    <w:rsid w:val="007D1776"/>
    <w:rsid w:val="007D33AB"/>
    <w:rsid w:val="007F5127"/>
    <w:rsid w:val="00801971"/>
    <w:rsid w:val="0080394C"/>
    <w:rsid w:val="00824408"/>
    <w:rsid w:val="008462F5"/>
    <w:rsid w:val="008734B4"/>
    <w:rsid w:val="00896410"/>
    <w:rsid w:val="008B0149"/>
    <w:rsid w:val="008C1D6A"/>
    <w:rsid w:val="008D0D3B"/>
    <w:rsid w:val="008D5183"/>
    <w:rsid w:val="008E4335"/>
    <w:rsid w:val="009464FA"/>
    <w:rsid w:val="00947F53"/>
    <w:rsid w:val="00966984"/>
    <w:rsid w:val="00967F80"/>
    <w:rsid w:val="00970B46"/>
    <w:rsid w:val="0097197C"/>
    <w:rsid w:val="0098156F"/>
    <w:rsid w:val="009A7B1A"/>
    <w:rsid w:val="009C2AD1"/>
    <w:rsid w:val="009C304A"/>
    <w:rsid w:val="009C42B0"/>
    <w:rsid w:val="009C7255"/>
    <w:rsid w:val="009D6B44"/>
    <w:rsid w:val="009D78AF"/>
    <w:rsid w:val="009F24BE"/>
    <w:rsid w:val="009F5E9F"/>
    <w:rsid w:val="00A0228E"/>
    <w:rsid w:val="00A05BFD"/>
    <w:rsid w:val="00A05C90"/>
    <w:rsid w:val="00A141DA"/>
    <w:rsid w:val="00A20B6C"/>
    <w:rsid w:val="00A27320"/>
    <w:rsid w:val="00A34C79"/>
    <w:rsid w:val="00A51F27"/>
    <w:rsid w:val="00A54166"/>
    <w:rsid w:val="00A712B0"/>
    <w:rsid w:val="00A754D1"/>
    <w:rsid w:val="00A7692E"/>
    <w:rsid w:val="00A85DC7"/>
    <w:rsid w:val="00A97A89"/>
    <w:rsid w:val="00AA7EE5"/>
    <w:rsid w:val="00AB1283"/>
    <w:rsid w:val="00AB77BD"/>
    <w:rsid w:val="00AC312B"/>
    <w:rsid w:val="00AC62F7"/>
    <w:rsid w:val="00AD334B"/>
    <w:rsid w:val="00AD3E9C"/>
    <w:rsid w:val="00AD7350"/>
    <w:rsid w:val="00AE6697"/>
    <w:rsid w:val="00B066F0"/>
    <w:rsid w:val="00B06C7E"/>
    <w:rsid w:val="00B07376"/>
    <w:rsid w:val="00B236BF"/>
    <w:rsid w:val="00B26489"/>
    <w:rsid w:val="00B425E3"/>
    <w:rsid w:val="00B45E16"/>
    <w:rsid w:val="00B600B9"/>
    <w:rsid w:val="00B779D8"/>
    <w:rsid w:val="00B93247"/>
    <w:rsid w:val="00B93853"/>
    <w:rsid w:val="00B93CFD"/>
    <w:rsid w:val="00B9526A"/>
    <w:rsid w:val="00BB6838"/>
    <w:rsid w:val="00BD0AE5"/>
    <w:rsid w:val="00BD3D5A"/>
    <w:rsid w:val="00BF5E8C"/>
    <w:rsid w:val="00C37FA7"/>
    <w:rsid w:val="00C412C4"/>
    <w:rsid w:val="00C52FD8"/>
    <w:rsid w:val="00C73353"/>
    <w:rsid w:val="00C82710"/>
    <w:rsid w:val="00C82BA0"/>
    <w:rsid w:val="00C927D3"/>
    <w:rsid w:val="00CA0FAB"/>
    <w:rsid w:val="00CA35D7"/>
    <w:rsid w:val="00CC33B0"/>
    <w:rsid w:val="00CD7E9D"/>
    <w:rsid w:val="00CE3D33"/>
    <w:rsid w:val="00D04BF5"/>
    <w:rsid w:val="00D22922"/>
    <w:rsid w:val="00D3299E"/>
    <w:rsid w:val="00D61625"/>
    <w:rsid w:val="00D66AD5"/>
    <w:rsid w:val="00D77A0D"/>
    <w:rsid w:val="00D81FF6"/>
    <w:rsid w:val="00D8734D"/>
    <w:rsid w:val="00D90C43"/>
    <w:rsid w:val="00D91775"/>
    <w:rsid w:val="00D9689A"/>
    <w:rsid w:val="00DB79F2"/>
    <w:rsid w:val="00DC6C73"/>
    <w:rsid w:val="00DC7EDC"/>
    <w:rsid w:val="00DE6526"/>
    <w:rsid w:val="00DE7DDF"/>
    <w:rsid w:val="00DF0871"/>
    <w:rsid w:val="00DF73CA"/>
    <w:rsid w:val="00E1186A"/>
    <w:rsid w:val="00E27F71"/>
    <w:rsid w:val="00E34DEE"/>
    <w:rsid w:val="00E4428B"/>
    <w:rsid w:val="00E53D85"/>
    <w:rsid w:val="00E6523D"/>
    <w:rsid w:val="00E721AB"/>
    <w:rsid w:val="00E771C9"/>
    <w:rsid w:val="00E966CA"/>
    <w:rsid w:val="00EB3A20"/>
    <w:rsid w:val="00EB7586"/>
    <w:rsid w:val="00EC3991"/>
    <w:rsid w:val="00EC4B21"/>
    <w:rsid w:val="00EF177C"/>
    <w:rsid w:val="00EF4175"/>
    <w:rsid w:val="00F00BEA"/>
    <w:rsid w:val="00F153CE"/>
    <w:rsid w:val="00F15638"/>
    <w:rsid w:val="00F46F6C"/>
    <w:rsid w:val="00F512DA"/>
    <w:rsid w:val="00F6020A"/>
    <w:rsid w:val="00F60A93"/>
    <w:rsid w:val="00F70AC3"/>
    <w:rsid w:val="00F9244E"/>
    <w:rsid w:val="00F92CF1"/>
    <w:rsid w:val="00F933A4"/>
    <w:rsid w:val="00F97E7E"/>
    <w:rsid w:val="00FA3211"/>
    <w:rsid w:val="00FE3C05"/>
    <w:rsid w:val="00FE6404"/>
    <w:rsid w:val="00FE6613"/>
    <w:rsid w:val="00FF22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A1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4428B"/>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1350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350C3"/>
    <w:rPr>
      <w:rFonts w:cs="Times New Roman"/>
      <w:sz w:val="18"/>
      <w:szCs w:val="18"/>
    </w:rPr>
  </w:style>
  <w:style w:type="paragraph" w:styleId="Footer">
    <w:name w:val="footer"/>
    <w:basedOn w:val="Normal"/>
    <w:link w:val="FooterChar"/>
    <w:uiPriority w:val="99"/>
    <w:rsid w:val="001350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350C3"/>
    <w:rPr>
      <w:rFonts w:cs="Times New Roman"/>
      <w:sz w:val="18"/>
      <w:szCs w:val="18"/>
    </w:rPr>
  </w:style>
  <w:style w:type="paragraph" w:styleId="BalloonText">
    <w:name w:val="Balloon Text"/>
    <w:basedOn w:val="Normal"/>
    <w:link w:val="BalloonTextChar"/>
    <w:uiPriority w:val="99"/>
    <w:semiHidden/>
    <w:rsid w:val="00B93853"/>
    <w:rPr>
      <w:sz w:val="18"/>
      <w:szCs w:val="18"/>
    </w:rPr>
  </w:style>
  <w:style w:type="character" w:customStyle="1" w:styleId="BalloonTextChar">
    <w:name w:val="Balloon Text Char"/>
    <w:basedOn w:val="DefaultParagraphFont"/>
    <w:link w:val="BalloonText"/>
    <w:uiPriority w:val="99"/>
    <w:semiHidden/>
    <w:locked/>
    <w:rsid w:val="00B9385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634410944">
      <w:marLeft w:val="0"/>
      <w:marRight w:val="0"/>
      <w:marTop w:val="100"/>
      <w:marBottom w:val="100"/>
      <w:divBdr>
        <w:top w:val="none" w:sz="0" w:space="0" w:color="auto"/>
        <w:left w:val="none" w:sz="0" w:space="0" w:color="auto"/>
        <w:bottom w:val="none" w:sz="0" w:space="0" w:color="auto"/>
        <w:right w:val="none" w:sz="0" w:space="0" w:color="auto"/>
      </w:divBdr>
      <w:divsChild>
        <w:div w:id="1634410945">
          <w:marLeft w:val="165"/>
          <w:marRight w:val="165"/>
          <w:marTop w:val="0"/>
          <w:marBottom w:val="0"/>
          <w:divBdr>
            <w:top w:val="none" w:sz="0" w:space="0" w:color="auto"/>
            <w:left w:val="none" w:sz="0" w:space="0" w:color="auto"/>
            <w:bottom w:val="none" w:sz="0" w:space="0" w:color="auto"/>
            <w:right w:val="none" w:sz="0" w:space="0" w:color="auto"/>
          </w:divBdr>
          <w:divsChild>
            <w:div w:id="1634410943">
              <w:marLeft w:val="150"/>
              <w:marRight w:val="0"/>
              <w:marTop w:val="0"/>
              <w:marBottom w:val="0"/>
              <w:divBdr>
                <w:top w:val="single" w:sz="6" w:space="8" w:color="BEC0CF"/>
                <w:left w:val="single" w:sz="6" w:space="8" w:color="BEC0CF"/>
                <w:bottom w:val="single" w:sz="6" w:space="8" w:color="BEC0CF"/>
                <w:right w:val="single" w:sz="6" w:space="8" w:color="BEC0CF"/>
              </w:divBdr>
              <w:divsChild>
                <w:div w:id="16344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185</Words>
  <Characters>1061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天津大学化工学院气瓶安全管理办法</dc:title>
  <dc:subject/>
  <dc:creator>微软用户</dc:creator>
  <cp:keywords/>
  <dc:description/>
  <cp:lastModifiedBy>X</cp:lastModifiedBy>
  <cp:revision>2</cp:revision>
  <dcterms:created xsi:type="dcterms:W3CDTF">2013-09-27T08:04:00Z</dcterms:created>
  <dcterms:modified xsi:type="dcterms:W3CDTF">2013-09-27T08:04:00Z</dcterms:modified>
</cp:coreProperties>
</file>